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To All Landmark College Students, Faculty and Staff,</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Under the CARES Act Higher Education Emergency Relief Fund (HEERF), Landmark College will receive a total of $210,585. Half of these funds are required to provide direct relief</w:t>
      </w:r>
      <w:bookmarkStart w:id="0" w:name="_GoBack"/>
      <w:bookmarkEnd w:id="0"/>
      <w:r>
        <w:rPr>
          <w:rFonts w:ascii="Calibri" w:hAnsi="Calibri" w:cs="Calibri"/>
          <w:color w:val="201F1E"/>
          <w:sz w:val="22"/>
          <w:szCs w:val="22"/>
        </w:rPr>
        <w:t xml:space="preserve"> to students for their expenses related to the disruption of campus operations due to the COVID-19 pandemic. The expenses are related to, food, housing, course materials, technology, health care, and child-care. The remaining funds may be used by the college to cover costs associated with significant changes to the delivery of instruction due to COVID-19 pandemic.</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On June 3, 2020, information was posted about the plan for disbursement of these funds. You can find that information at: </w:t>
      </w:r>
      <w:hyperlink r:id="rId4" w:tgtFrame="_blank" w:history="1">
        <w:r>
          <w:rPr>
            <w:rStyle w:val="Hyperlink"/>
            <w:rFonts w:ascii="Calibri" w:hAnsi="Calibri" w:cs="Calibri"/>
            <w:sz w:val="22"/>
            <w:szCs w:val="22"/>
            <w:bdr w:val="none" w:sz="0" w:space="0" w:color="auto" w:frame="1"/>
          </w:rPr>
          <w:t>https://www.landmark.edu/admissions/tuition-and-financial-aid/grants-scholarships/cares-act</w:t>
        </w:r>
      </w:hyperlink>
      <w:r>
        <w:rPr>
          <w:rFonts w:ascii="Calibri" w:hAnsi="Calibri" w:cs="Calibri"/>
          <w:color w:val="201F1E"/>
          <w:sz w:val="22"/>
          <w:szCs w:val="22"/>
        </w:rPr>
        <w:t>.</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LC has already begun disbursing $89,150 directly to 150 students in the form of an automatic grant based on their family’s Estimated Family Contribution (EFC) as determined on their Free Application for Federal Student Aid (FAFSA). Notification of these awards was emailed to students on June 3, 2020.</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remaining funds will be disbursed to students who apply for an award. Students who did not receive an automatic award may apply for an award of up to $250 at: </w:t>
      </w:r>
      <w:hyperlink r:id="rId5" w:tgtFrame="_blank" w:history="1">
        <w:r>
          <w:rPr>
            <w:rStyle w:val="Hyperlink"/>
            <w:rFonts w:ascii="Calibri" w:hAnsi="Calibri" w:cs="Calibri"/>
            <w:sz w:val="22"/>
            <w:szCs w:val="22"/>
            <w:bdr w:val="none" w:sz="0" w:space="0" w:color="auto" w:frame="1"/>
          </w:rPr>
          <w:t>https://www.landmark.edu/admissions/tuition-and-financial-aid/grants-scholarships/covid-19-emergency-fund-application</w:t>
        </w:r>
      </w:hyperlink>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Students who received an automatic award can also apply for up to an additional $250. Documentation must be submitted that shows COVID-19 related expenses exceed their automatic award amount.</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Funds will be disbursed to those students who meet the eligibility requirements on a first-come first-served basis until all funds are disbursed. Eligibility requirements can be found at: </w:t>
      </w:r>
      <w:hyperlink r:id="rId6" w:tgtFrame="_blank" w:history="1">
        <w:r>
          <w:rPr>
            <w:rStyle w:val="Hyperlink"/>
            <w:rFonts w:ascii="Calibri" w:hAnsi="Calibri" w:cs="Calibri"/>
            <w:sz w:val="22"/>
            <w:szCs w:val="22"/>
            <w:bdr w:val="none" w:sz="0" w:space="0" w:color="auto" w:frame="1"/>
          </w:rPr>
          <w:t>https://www.landmark.edu/admissions/tuition-and-financial-aid/grants-scholarships/cares-act</w:t>
        </w:r>
      </w:hyperlink>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 have questions, please review our Care Act web page on our website: </w:t>
      </w:r>
      <w:hyperlink r:id="rId7" w:tgtFrame="_blank" w:history="1">
        <w:r>
          <w:rPr>
            <w:rStyle w:val="Hyperlink"/>
            <w:rFonts w:ascii="Calibri" w:hAnsi="Calibri" w:cs="Calibri"/>
            <w:sz w:val="22"/>
            <w:szCs w:val="22"/>
            <w:bdr w:val="none" w:sz="0" w:space="0" w:color="auto" w:frame="1"/>
          </w:rPr>
          <w:t>https://www.landmark.edu/admissions/tuition-and-financial-aid/grants-scholarships/cares-act</w:t>
        </w:r>
      </w:hyperlink>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If after reviewing the webpage, you still have questions, please email Michael </w:t>
      </w:r>
      <w:proofErr w:type="spellStart"/>
      <w:r>
        <w:rPr>
          <w:rFonts w:ascii="Calibri" w:hAnsi="Calibri" w:cs="Calibri"/>
          <w:color w:val="201F1E"/>
          <w:sz w:val="22"/>
          <w:szCs w:val="22"/>
        </w:rPr>
        <w:t>Mertes</w:t>
      </w:r>
      <w:proofErr w:type="spellEnd"/>
      <w:r>
        <w:rPr>
          <w:rFonts w:ascii="Calibri" w:hAnsi="Calibri" w:cs="Calibri"/>
          <w:color w:val="201F1E"/>
          <w:sz w:val="22"/>
          <w:szCs w:val="22"/>
        </w:rPr>
        <w:t>, Director of Financial Aid at </w:t>
      </w:r>
      <w:hyperlink r:id="rId8" w:tgtFrame="_blank" w:history="1">
        <w:r>
          <w:rPr>
            <w:rStyle w:val="Hyperlink"/>
            <w:rFonts w:ascii="Calibri" w:hAnsi="Calibri" w:cs="Calibri"/>
            <w:color w:val="954F72"/>
            <w:sz w:val="22"/>
            <w:szCs w:val="22"/>
            <w:bdr w:val="none" w:sz="0" w:space="0" w:color="auto" w:frame="1"/>
          </w:rPr>
          <w:t>michaelmertes@landmark.edu</w:t>
        </w:r>
      </w:hyperlink>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Sincerely,</w:t>
      </w:r>
      <w:r>
        <w:rPr>
          <w:rFonts w:ascii="Calibri" w:hAnsi="Calibri" w:cs="Calibri"/>
          <w:color w:val="201F1E"/>
          <w:sz w:val="22"/>
          <w:szCs w:val="22"/>
        </w:rPr>
        <w:br/>
        <w:t>Landmark College CARES Act Committee</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F5496"/>
          <w:sz w:val="22"/>
          <w:szCs w:val="22"/>
          <w:bdr w:val="none" w:sz="0" w:space="0" w:color="auto" w:frame="1"/>
        </w:rPr>
        <w:t xml:space="preserve">Michael </w:t>
      </w:r>
      <w:proofErr w:type="spellStart"/>
      <w:r>
        <w:rPr>
          <w:rFonts w:ascii="Calibri" w:hAnsi="Calibri" w:cs="Calibri"/>
          <w:color w:val="2F5496"/>
          <w:sz w:val="22"/>
          <w:szCs w:val="22"/>
          <w:bdr w:val="none" w:sz="0" w:space="0" w:color="auto" w:frame="1"/>
        </w:rPr>
        <w:t>Mertes</w:t>
      </w:r>
      <w:proofErr w:type="spellEnd"/>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F5496"/>
          <w:bdr w:val="none" w:sz="0" w:space="0" w:color="auto" w:frame="1"/>
        </w:rPr>
        <w:t>Director of Financial Aid</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F5496"/>
          <w:sz w:val="22"/>
          <w:szCs w:val="22"/>
          <w:bdr w:val="none" w:sz="0" w:space="0" w:color="auto" w:frame="1"/>
        </w:rPr>
        <w:t>Landmark College</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F5496"/>
          <w:sz w:val="22"/>
          <w:szCs w:val="22"/>
          <w:bdr w:val="none" w:sz="0" w:space="0" w:color="auto" w:frame="1"/>
        </w:rPr>
        <w:t>19 River Road South</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F5496"/>
          <w:sz w:val="22"/>
          <w:szCs w:val="22"/>
          <w:bdr w:val="none" w:sz="0" w:space="0" w:color="auto" w:frame="1"/>
        </w:rPr>
        <w:t>Putney, VT  05346</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F5496"/>
          <w:sz w:val="22"/>
          <w:szCs w:val="22"/>
          <w:bdr w:val="none" w:sz="0" w:space="0" w:color="auto" w:frame="1"/>
        </w:rPr>
        <w:t>802-387-7179 (P)</w:t>
      </w:r>
    </w:p>
    <w:p w:rsidR="00441F8A" w:rsidRDefault="00441F8A" w:rsidP="00441F8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F5496"/>
          <w:sz w:val="22"/>
          <w:szCs w:val="22"/>
          <w:bdr w:val="none" w:sz="0" w:space="0" w:color="auto" w:frame="1"/>
        </w:rPr>
        <w:t>802-387-6868 (F)</w:t>
      </w:r>
    </w:p>
    <w:p w:rsidR="00F14EC4" w:rsidRDefault="00F14EC4"/>
    <w:sectPr w:rsidR="00F14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8A"/>
    <w:rsid w:val="00441F8A"/>
    <w:rsid w:val="00AF4EA0"/>
    <w:rsid w:val="00F1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68C0-F90D-4735-A02B-4B75992C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41F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1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ertes@landmark.edu" TargetMode="External"/><Relationship Id="rId3" Type="http://schemas.openxmlformats.org/officeDocument/2006/relationships/webSettings" Target="webSettings.xml"/><Relationship Id="rId7" Type="http://schemas.openxmlformats.org/officeDocument/2006/relationships/hyperlink" Target="https://www.landmark.edu/admissions/tuition-and-financial-aid/grants-scholarships/cares-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dmark.edu/admissions/tuition-and-financial-aid/grants-scholarships/cares-act" TargetMode="External"/><Relationship Id="rId5" Type="http://schemas.openxmlformats.org/officeDocument/2006/relationships/hyperlink" Target="https://www.landmark.edu/admissions/tuition-and-financial-aid/grants-scholarships/covid-19-emergency-fund-application" TargetMode="External"/><Relationship Id="rId10" Type="http://schemas.openxmlformats.org/officeDocument/2006/relationships/theme" Target="theme/theme1.xml"/><Relationship Id="rId4" Type="http://schemas.openxmlformats.org/officeDocument/2006/relationships/hyperlink" Target="https://www.landmark.edu/admissions/tuition-and-financial-aid/grants-scholarships/cares-ac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Landmark College</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Lenois</dc:creator>
  <cp:keywords/>
  <dc:description/>
  <cp:lastModifiedBy>Christopher Lenois</cp:lastModifiedBy>
  <cp:revision>2</cp:revision>
  <dcterms:created xsi:type="dcterms:W3CDTF">2020-06-29T18:37:00Z</dcterms:created>
  <dcterms:modified xsi:type="dcterms:W3CDTF">2020-06-29T18:37:00Z</dcterms:modified>
</cp:coreProperties>
</file>